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2B" w:rsidRDefault="00F862D5">
      <w:pPr>
        <w:pStyle w:val="Corpodetexto"/>
        <w:spacing w:line="108" w:lineRule="exact"/>
        <w:ind w:left="184"/>
        <w:rPr>
          <w:sz w:val="10"/>
        </w:rPr>
      </w:pPr>
      <w:r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2B" w:rsidRDefault="0046742B">
      <w:pPr>
        <w:pStyle w:val="Corpodetexto"/>
        <w:rPr>
          <w:sz w:val="20"/>
        </w:rPr>
      </w:pPr>
    </w:p>
    <w:p w:rsidR="0046742B" w:rsidRDefault="0046742B">
      <w:pPr>
        <w:pStyle w:val="Corpodetexto"/>
        <w:rPr>
          <w:sz w:val="20"/>
        </w:rPr>
      </w:pPr>
    </w:p>
    <w:p w:rsidR="0046742B" w:rsidRDefault="00F862D5">
      <w:pPr>
        <w:pStyle w:val="Corpodetexto"/>
        <w:spacing w:before="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BF5A26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BF5A26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="00BF5A26">
              <w:rPr>
                <w:sz w:val="24"/>
                <w:lang w:val="pt-BR"/>
              </w:rPr>
              <w:t xml:space="preserve"> </w:t>
            </w:r>
            <w:r w:rsidR="00BF5A26" w:rsidRPr="00BF5A26">
              <w:rPr>
                <w:sz w:val="24"/>
                <w:lang w:val="pt-BR"/>
              </w:rPr>
              <w:t>Metodologia da Pesquisa em Educação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="00825DA5">
              <w:rPr>
                <w:spacing w:val="58"/>
                <w:sz w:val="24"/>
                <w:lang w:val="pt-BR"/>
              </w:rPr>
              <w:t xml:space="preserve"> 3</w:t>
            </w:r>
            <w:r w:rsidR="00825DA5">
              <w:rPr>
                <w:sz w:val="24"/>
                <w:lang w:val="pt-BR"/>
              </w:rPr>
              <w:tab/>
              <w:t>CH: 6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BF5A26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B1058D">
            <w:pPr>
              <w:spacing w:line="358" w:lineRule="auto"/>
              <w:ind w:right="20"/>
              <w:jc w:val="both"/>
              <w:rPr>
                <w:sz w:val="24"/>
                <w:lang w:val="pt-BR"/>
              </w:rPr>
            </w:pPr>
            <w:r w:rsidRPr="00B912C1">
              <w:rPr>
                <w:b/>
                <w:sz w:val="24"/>
                <w:lang w:val="pt-BR"/>
              </w:rPr>
              <w:t>Ementa:</w:t>
            </w:r>
            <w:r w:rsidR="00B912C1">
              <w:rPr>
                <w:b/>
                <w:sz w:val="24"/>
                <w:lang w:val="pt-BR"/>
              </w:rPr>
              <w:t xml:space="preserve"> </w:t>
            </w:r>
            <w:r w:rsidR="00B1058D" w:rsidRPr="00B1058D">
              <w:rPr>
                <w:rFonts w:eastAsia="Tahoma"/>
                <w:sz w:val="24"/>
                <w:szCs w:val="24"/>
                <w:lang w:val="pt-BR"/>
              </w:rPr>
              <w:t>Bases Filosóficas. Possibilidade do Conhecimento. Enfoques: Positivismo, Fenomenologia, Marxismo, Funcionalismo e Estruturalismo. Temas no Desenvolvimento de uma Pesquisa</w:t>
            </w:r>
            <w:r w:rsidR="00B1058D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="00B1058D" w:rsidRPr="00B1058D">
              <w:rPr>
                <w:rFonts w:eastAsia="Tahoma"/>
                <w:sz w:val="24"/>
                <w:szCs w:val="24"/>
                <w:lang w:val="pt-BR"/>
              </w:rPr>
              <w:t>(introdução no projeto de pesquisa, o problema, fundamentação teórica, hipóteses, variáveis, tipos de estudos). Pesquisa Qualiquanti, qualitativa e quantitativa.</w:t>
            </w:r>
          </w:p>
        </w:tc>
      </w:tr>
      <w:tr w:rsidR="0046742B" w:rsidRPr="000E67CD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365328" w:rsidRPr="00365328" w:rsidRDefault="00365328" w:rsidP="00B1058D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365328">
              <w:rPr>
                <w:rFonts w:eastAsia="Tahoma"/>
                <w:b/>
                <w:sz w:val="24"/>
                <w:szCs w:val="24"/>
                <w:lang w:val="pt-BR"/>
              </w:rPr>
              <w:t>Bibliografia básica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B1058D" w:rsidRPr="00B1058D" w:rsidRDefault="00B1058D" w:rsidP="00F862D5">
            <w:pPr>
              <w:tabs>
                <w:tab w:val="left" w:pos="1660"/>
                <w:tab w:val="left" w:pos="2420"/>
                <w:tab w:val="left" w:pos="3540"/>
                <w:tab w:val="left" w:pos="4680"/>
                <w:tab w:val="left" w:pos="5180"/>
                <w:tab w:val="left" w:pos="6160"/>
                <w:tab w:val="left" w:pos="7640"/>
                <w:tab w:val="left" w:pos="8816"/>
              </w:tabs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B1058D">
              <w:rPr>
                <w:rFonts w:eastAsia="Tahoma"/>
                <w:sz w:val="24"/>
                <w:szCs w:val="24"/>
                <w:lang w:val="pt-BR"/>
              </w:rPr>
              <w:t>ISKANDAR,</w:t>
            </w:r>
            <w:r w:rsidRPr="00B1058D">
              <w:rPr>
                <w:rFonts w:eastAsia="Tahoma"/>
                <w:sz w:val="24"/>
                <w:szCs w:val="24"/>
                <w:lang w:val="pt-BR"/>
              </w:rPr>
              <w:tab/>
              <w:t>Jamil</w:t>
            </w:r>
            <w:r w:rsidRPr="00B1058D">
              <w:rPr>
                <w:rFonts w:eastAsia="Tahoma"/>
                <w:sz w:val="24"/>
                <w:szCs w:val="24"/>
                <w:lang w:val="pt-BR"/>
              </w:rPr>
              <w:tab/>
              <w:t>Ibrahim.</w:t>
            </w:r>
            <w:r w:rsidRPr="00B1058D">
              <w:rPr>
                <w:sz w:val="24"/>
                <w:szCs w:val="24"/>
                <w:lang w:val="pt-BR"/>
              </w:rPr>
              <w:tab/>
            </w:r>
            <w:r w:rsidRPr="00B1058D">
              <w:rPr>
                <w:rFonts w:eastAsia="Tahoma"/>
                <w:b/>
                <w:sz w:val="24"/>
                <w:szCs w:val="24"/>
                <w:lang w:val="pt-BR"/>
              </w:rPr>
              <w:t>Normas</w:t>
            </w:r>
            <w:r w:rsidRPr="00B1058D">
              <w:rPr>
                <w:rFonts w:eastAsia="Tahoma"/>
                <w:b/>
                <w:sz w:val="24"/>
                <w:szCs w:val="24"/>
                <w:lang w:val="pt-BR"/>
              </w:rPr>
              <w:tab/>
              <w:t>da</w:t>
            </w:r>
            <w:r w:rsidRPr="00B1058D">
              <w:rPr>
                <w:rFonts w:eastAsia="Tahoma"/>
                <w:b/>
                <w:sz w:val="24"/>
                <w:szCs w:val="24"/>
                <w:lang w:val="pt-BR"/>
              </w:rPr>
              <w:tab/>
              <w:t>ABNT</w:t>
            </w:r>
            <w:r w:rsidRPr="00B1058D">
              <w:rPr>
                <w:rFonts w:eastAsia="Tahoma"/>
                <w:sz w:val="24"/>
                <w:szCs w:val="24"/>
                <w:lang w:val="pt-BR"/>
              </w:rPr>
              <w:t>:</w:t>
            </w:r>
            <w:r w:rsidRPr="00B1058D">
              <w:rPr>
                <w:sz w:val="24"/>
                <w:szCs w:val="24"/>
                <w:lang w:val="pt-BR"/>
              </w:rPr>
              <w:tab/>
            </w:r>
            <w:r w:rsidRPr="00B1058D">
              <w:rPr>
                <w:rFonts w:eastAsia="Tahoma"/>
                <w:sz w:val="24"/>
                <w:szCs w:val="24"/>
                <w:lang w:val="pt-BR"/>
              </w:rPr>
              <w:t>comentadas</w:t>
            </w:r>
            <w:r w:rsidRPr="00B1058D">
              <w:rPr>
                <w:rFonts w:eastAsia="Tahoma"/>
                <w:sz w:val="24"/>
                <w:szCs w:val="24"/>
                <w:lang w:val="pt-BR"/>
              </w:rPr>
              <w:tab/>
              <w:t>para</w:t>
            </w:r>
            <w:r w:rsidRPr="00B1058D">
              <w:rPr>
                <w:rFonts w:eastAsia="Tahoma"/>
                <w:sz w:val="24"/>
                <w:szCs w:val="24"/>
                <w:lang w:val="pt-BR"/>
              </w:rPr>
              <w:tab/>
              <w:t>trabalhos</w:t>
            </w:r>
            <w:r w:rsidR="00F862D5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B1058D">
              <w:rPr>
                <w:rFonts w:eastAsia="Tahoma"/>
                <w:sz w:val="24"/>
                <w:szCs w:val="24"/>
                <w:lang w:val="pt-BR"/>
              </w:rPr>
              <w:t>científicos. 4 ed. Curitiba: Juruá, 2009.</w:t>
            </w:r>
          </w:p>
          <w:p w:rsidR="00B1058D" w:rsidRPr="00B1058D" w:rsidRDefault="00B1058D" w:rsidP="00B1058D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B1058D">
              <w:rPr>
                <w:rFonts w:eastAsia="Tahoma"/>
                <w:sz w:val="24"/>
                <w:szCs w:val="24"/>
                <w:lang w:val="pt-BR"/>
              </w:rPr>
              <w:t xml:space="preserve">LEITE, Francisco Tarciso. </w:t>
            </w:r>
            <w:r w:rsidRPr="00B1058D">
              <w:rPr>
                <w:rFonts w:eastAsia="Tahoma"/>
                <w:b/>
                <w:sz w:val="24"/>
                <w:szCs w:val="24"/>
                <w:lang w:val="pt-BR"/>
              </w:rPr>
              <w:t>Metodologia Científica</w:t>
            </w:r>
            <w:r w:rsidRPr="00B1058D">
              <w:rPr>
                <w:rFonts w:eastAsia="Tahoma"/>
                <w:sz w:val="24"/>
                <w:szCs w:val="24"/>
                <w:lang w:val="pt-BR"/>
              </w:rPr>
              <w:t>: métodos e técnicas de pesquisa: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B1058D">
              <w:rPr>
                <w:rFonts w:eastAsia="Tahoma"/>
                <w:sz w:val="24"/>
                <w:szCs w:val="24"/>
                <w:lang w:val="pt-BR"/>
              </w:rPr>
              <w:t>monografias dissertações, teses e livros. Aparecida, SP: Ideias &amp; Letras, 2008.</w:t>
            </w:r>
          </w:p>
          <w:p w:rsidR="00B1058D" w:rsidRPr="00B1058D" w:rsidRDefault="00B1058D" w:rsidP="00B1058D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B1058D">
              <w:rPr>
                <w:rFonts w:eastAsia="Tahoma"/>
                <w:sz w:val="24"/>
                <w:szCs w:val="24"/>
                <w:lang w:val="pt-BR"/>
              </w:rPr>
              <w:t xml:space="preserve">MICHEL, Maria Helena. </w:t>
            </w:r>
            <w:r w:rsidRPr="00B1058D">
              <w:rPr>
                <w:rFonts w:eastAsia="Tahoma"/>
                <w:b/>
                <w:sz w:val="24"/>
                <w:szCs w:val="24"/>
                <w:lang w:val="pt-BR"/>
              </w:rPr>
              <w:t>Metodologia e pesquisa científica em ciências sociais</w:t>
            </w:r>
            <w:r w:rsidRPr="00B1058D">
              <w:rPr>
                <w:rFonts w:eastAsia="Tahoma"/>
                <w:sz w:val="24"/>
                <w:szCs w:val="24"/>
                <w:lang w:val="pt-BR"/>
              </w:rPr>
              <w:t>.</w:t>
            </w:r>
            <w:r w:rsidR="00F862D5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B1058D">
              <w:rPr>
                <w:rFonts w:eastAsia="Tahoma"/>
                <w:sz w:val="24"/>
                <w:szCs w:val="24"/>
                <w:lang w:val="pt-BR"/>
              </w:rPr>
              <w:t>2</w:t>
            </w:r>
            <w:r w:rsidR="00F862D5">
              <w:rPr>
                <w:rFonts w:eastAsia="Tahoma"/>
                <w:sz w:val="24"/>
                <w:szCs w:val="24"/>
                <w:lang w:val="pt-BR"/>
              </w:rPr>
              <w:t>.</w:t>
            </w:r>
            <w:r w:rsidRPr="00B1058D">
              <w:rPr>
                <w:rFonts w:eastAsia="Tahoma"/>
                <w:sz w:val="24"/>
                <w:szCs w:val="24"/>
                <w:lang w:val="pt-BR"/>
              </w:rPr>
              <w:t xml:space="preserve"> ed. São Paulo: Atlas, 2009.</w:t>
            </w:r>
          </w:p>
          <w:p w:rsidR="00B1058D" w:rsidRDefault="00B1058D" w:rsidP="00B1058D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B1058D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  <w:r w:rsidR="00F862D5"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F862D5" w:rsidRPr="00B1058D" w:rsidRDefault="00F862D5" w:rsidP="00F862D5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B1058D">
              <w:rPr>
                <w:rFonts w:eastAsia="Tahoma"/>
                <w:sz w:val="24"/>
                <w:szCs w:val="24"/>
                <w:lang w:val="pt-BR"/>
              </w:rPr>
              <w:t xml:space="preserve">AQUINO, Italo de Souza. </w:t>
            </w:r>
            <w:r w:rsidRPr="00B1058D">
              <w:rPr>
                <w:rFonts w:eastAsia="Tahoma"/>
                <w:b/>
                <w:sz w:val="24"/>
                <w:szCs w:val="24"/>
                <w:lang w:val="pt-BR"/>
              </w:rPr>
              <w:t>Como escrever artigos científicos</w:t>
            </w:r>
            <w:r w:rsidRPr="00B1058D">
              <w:rPr>
                <w:rFonts w:eastAsia="Tahoma"/>
                <w:sz w:val="24"/>
                <w:szCs w:val="24"/>
                <w:lang w:val="pt-BR"/>
              </w:rPr>
              <w:t>: sem "arrodeios" e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B1058D">
              <w:rPr>
                <w:rFonts w:eastAsia="Tahoma"/>
                <w:sz w:val="24"/>
                <w:szCs w:val="24"/>
                <w:lang w:val="pt-BR"/>
              </w:rPr>
              <w:t>sem medo da ABNT. São Paulo: Saraiva, 2010.</w:t>
            </w:r>
            <w:bookmarkStart w:id="0" w:name="page58"/>
            <w:bookmarkEnd w:id="0"/>
          </w:p>
          <w:p w:rsidR="00B1058D" w:rsidRPr="00B1058D" w:rsidRDefault="00B1058D" w:rsidP="00B1058D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B1058D">
              <w:rPr>
                <w:rFonts w:eastAsia="Tahoma"/>
                <w:sz w:val="24"/>
                <w:szCs w:val="24"/>
                <w:lang w:val="pt-BR"/>
              </w:rPr>
              <w:t xml:space="preserve">FERRAREZI JUNIOR, Celso. </w:t>
            </w:r>
            <w:r w:rsidRPr="00B1058D">
              <w:rPr>
                <w:rFonts w:eastAsia="Tahoma"/>
                <w:b/>
                <w:sz w:val="24"/>
                <w:szCs w:val="24"/>
                <w:lang w:val="pt-BR"/>
              </w:rPr>
              <w:t>Guia do trabalho científico</w:t>
            </w:r>
            <w:r w:rsidRPr="00B1058D">
              <w:rPr>
                <w:rFonts w:eastAsia="Tahoma"/>
                <w:sz w:val="24"/>
                <w:szCs w:val="24"/>
                <w:lang w:val="pt-BR"/>
              </w:rPr>
              <w:t>: do projeto à redação</w:t>
            </w:r>
            <w:r w:rsidR="00F862D5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B1058D">
              <w:rPr>
                <w:rFonts w:eastAsia="Tahoma"/>
                <w:sz w:val="24"/>
                <w:szCs w:val="24"/>
                <w:lang w:val="pt-BR"/>
              </w:rPr>
              <w:t>final; monografia, dissertação e tese. - São Paulo: Contexto, 2011.</w:t>
            </w:r>
          </w:p>
          <w:p w:rsidR="00B1058D" w:rsidRPr="00B1058D" w:rsidRDefault="00B1058D" w:rsidP="00B1058D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B1058D">
              <w:rPr>
                <w:rFonts w:eastAsia="Tahoma"/>
                <w:sz w:val="24"/>
                <w:szCs w:val="24"/>
                <w:lang w:val="pt-BR"/>
              </w:rPr>
              <w:t xml:space="preserve">FAZENDA, Ivani (org.). </w:t>
            </w:r>
            <w:r w:rsidRPr="00B1058D">
              <w:rPr>
                <w:rFonts w:eastAsia="Tahoma"/>
                <w:b/>
                <w:sz w:val="24"/>
                <w:szCs w:val="24"/>
                <w:lang w:val="pt-BR"/>
              </w:rPr>
              <w:t>Metodologia da pesquisa educacional</w:t>
            </w:r>
            <w:r w:rsidRPr="00B1058D">
              <w:rPr>
                <w:rFonts w:eastAsia="Tahoma"/>
                <w:sz w:val="24"/>
                <w:szCs w:val="24"/>
                <w:lang w:val="pt-BR"/>
              </w:rPr>
              <w:t>. 2 ed. São Paulo:</w:t>
            </w:r>
            <w:r w:rsidR="00F862D5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B1058D">
              <w:rPr>
                <w:rFonts w:eastAsia="Tahoma"/>
                <w:sz w:val="24"/>
                <w:szCs w:val="24"/>
                <w:lang w:val="pt-BR"/>
              </w:rPr>
              <w:t>Cortez, 1991.</w:t>
            </w:r>
          </w:p>
          <w:p w:rsidR="00B1058D" w:rsidRPr="00B1058D" w:rsidRDefault="00B1058D" w:rsidP="00B1058D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B1058D">
              <w:rPr>
                <w:sz w:val="24"/>
                <w:szCs w:val="24"/>
                <w:lang w:val="pt-BR"/>
              </w:rPr>
              <w:t xml:space="preserve">JUNIOR, Celso Ferrarezi. </w:t>
            </w:r>
            <w:r w:rsidRPr="00B1058D">
              <w:rPr>
                <w:b/>
                <w:sz w:val="24"/>
                <w:szCs w:val="24"/>
                <w:lang w:val="pt-BR"/>
              </w:rPr>
              <w:t>Guia do trabalho científico</w:t>
            </w:r>
            <w:r w:rsidRPr="00B1058D">
              <w:rPr>
                <w:sz w:val="24"/>
                <w:szCs w:val="24"/>
                <w:lang w:val="pt-BR"/>
              </w:rPr>
              <w:t>: do projeto à redação final; monografia, dissertação e tese. - São Paulo: Contexto, 2011.</w:t>
            </w:r>
          </w:p>
          <w:p w:rsidR="0046742B" w:rsidRPr="00365328" w:rsidRDefault="00B1058D" w:rsidP="00B1058D">
            <w:pPr>
              <w:spacing w:line="360" w:lineRule="auto"/>
              <w:jc w:val="both"/>
              <w:rPr>
                <w:b/>
                <w:sz w:val="24"/>
                <w:lang w:val="pt-BR"/>
              </w:rPr>
            </w:pPr>
            <w:r w:rsidRPr="00B1058D">
              <w:rPr>
                <w:sz w:val="24"/>
                <w:szCs w:val="24"/>
                <w:lang w:val="pt-BR"/>
              </w:rPr>
              <w:t xml:space="preserve">GIL, A.C. Como elaborar projetos de pesquisa. </w:t>
            </w:r>
            <w:r w:rsidRPr="00CA4BA4">
              <w:rPr>
                <w:sz w:val="24"/>
                <w:szCs w:val="24"/>
              </w:rPr>
              <w:t>São Paulo: Atlas, 2002.</w:t>
            </w:r>
          </w:p>
        </w:tc>
      </w:tr>
    </w:tbl>
    <w:p w:rsidR="00120A29" w:rsidRPr="00365328" w:rsidRDefault="00120A29" w:rsidP="00B1058D">
      <w:pPr>
        <w:spacing w:line="360" w:lineRule="auto"/>
        <w:jc w:val="both"/>
        <w:rPr>
          <w:lang w:val="pt-BR"/>
        </w:rPr>
      </w:pPr>
      <w:bookmarkStart w:id="1" w:name="_GoBack"/>
      <w:bookmarkEnd w:id="1"/>
    </w:p>
    <w:sectPr w:rsidR="00120A29" w:rsidRPr="00365328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742B"/>
    <w:rsid w:val="000E67CD"/>
    <w:rsid w:val="00120A29"/>
    <w:rsid w:val="00365328"/>
    <w:rsid w:val="0046742B"/>
    <w:rsid w:val="005F126E"/>
    <w:rsid w:val="0077199C"/>
    <w:rsid w:val="007C3E8E"/>
    <w:rsid w:val="00825DA5"/>
    <w:rsid w:val="00B1058D"/>
    <w:rsid w:val="00B84986"/>
    <w:rsid w:val="00B912C1"/>
    <w:rsid w:val="00B939D4"/>
    <w:rsid w:val="00BF5A26"/>
    <w:rsid w:val="00CE51EB"/>
    <w:rsid w:val="00E064D0"/>
    <w:rsid w:val="00F8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UNIR</cp:lastModifiedBy>
  <cp:revision>15</cp:revision>
  <cp:lastPrinted>2018-01-22T11:51:00Z</cp:lastPrinted>
  <dcterms:created xsi:type="dcterms:W3CDTF">2018-01-16T12:56:00Z</dcterms:created>
  <dcterms:modified xsi:type="dcterms:W3CDTF">2018-01-22T12:09:00Z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