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8C1037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8C1037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61446D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61446D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61446D">
              <w:rPr>
                <w:spacing w:val="-5"/>
                <w:sz w:val="24"/>
                <w:lang w:val="pt-BR"/>
              </w:rPr>
              <w:t>Psicomotricidade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61446D">
              <w:rPr>
                <w:sz w:val="24"/>
                <w:lang w:val="pt-BR"/>
              </w:rPr>
              <w:t>4</w:t>
            </w:r>
            <w:r w:rsidR="0061446D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61446D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61446D">
            <w:pPr>
              <w:spacing w:line="360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61446D">
              <w:rPr>
                <w:b/>
                <w:sz w:val="24"/>
                <w:lang w:val="pt-BR"/>
              </w:rPr>
              <w:t xml:space="preserve"> </w:t>
            </w:r>
            <w:r w:rsidR="0061446D" w:rsidRPr="0061446D">
              <w:rPr>
                <w:rFonts w:eastAsia="Tahoma"/>
                <w:sz w:val="24"/>
                <w:szCs w:val="24"/>
                <w:lang w:val="pt-BR"/>
              </w:rPr>
              <w:t>Fundamentos teóricos da psicomotricidade. Desenvolvimento psicomotor: aspectos</w:t>
            </w:r>
            <w:r w:rsidR="0061446D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61446D" w:rsidRPr="0061446D">
              <w:rPr>
                <w:rFonts w:eastAsia="Tahoma"/>
                <w:sz w:val="24"/>
                <w:szCs w:val="24"/>
                <w:lang w:val="pt-BR"/>
              </w:rPr>
              <w:t xml:space="preserve">biopsicossociais. Distúrbios Psicomotores: identificação e intervenção. </w:t>
            </w:r>
            <w:r w:rsidR="0061446D" w:rsidRPr="00CA4BA4">
              <w:rPr>
                <w:rFonts w:eastAsia="Tahoma"/>
                <w:sz w:val="24"/>
                <w:szCs w:val="24"/>
              </w:rPr>
              <w:t>Abordagens teórico-práticas de aplicação da psicomotricidade.</w:t>
            </w:r>
            <w:r w:rsidR="0061446D">
              <w:rPr>
                <w:rFonts w:eastAsia="Tahoma"/>
                <w:sz w:val="24"/>
                <w:szCs w:val="24"/>
              </w:rPr>
              <w:t xml:space="preserve"> </w:t>
            </w:r>
          </w:p>
        </w:tc>
      </w:tr>
      <w:tr w:rsidR="0046742B" w:rsidRPr="0061446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61446D" w:rsidRPr="0061446D" w:rsidRDefault="0061446D" w:rsidP="0061446D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FERREIRA, C.A.M. </w:t>
            </w: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 xml:space="preserve">Psicomotricidade </w:t>
            </w:r>
            <w:r w:rsidR="00A2398B">
              <w:rPr>
                <w:rFonts w:eastAsia="Tahoma"/>
                <w:b/>
                <w:sz w:val="24"/>
                <w:szCs w:val="24"/>
                <w:lang w:val="pt-BR"/>
              </w:rPr>
              <w:t>e</w:t>
            </w: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scolar.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 Rio de Janeiro: Wak Ed., 2011.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LOVISARO, M. A. </w:t>
            </w: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Psicomotricidade aplicada na escola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 - Guia prático de prevenção das 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>dificuldades da aprendizagem. 2 ed. Rio de Janeiro: Wak Ed., 2011.</w:t>
            </w:r>
            <w:bookmarkStart w:id="0" w:name="page40"/>
            <w:bookmarkEnd w:id="0"/>
          </w:p>
          <w:p w:rsidR="0061446D" w:rsidRPr="0061446D" w:rsidRDefault="0061446D" w:rsidP="0061446D">
            <w:pPr>
              <w:tabs>
                <w:tab w:val="left" w:pos="1600"/>
                <w:tab w:val="left" w:pos="2280"/>
                <w:tab w:val="left" w:pos="4680"/>
                <w:tab w:val="left" w:pos="5920"/>
                <w:tab w:val="left" w:pos="6280"/>
                <w:tab w:val="left" w:pos="7740"/>
                <w:tab w:val="left" w:pos="8958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>OLIVEIRA,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ab/>
              <w:t>G.C.</w:t>
            </w:r>
            <w:r w:rsidRPr="0061446D">
              <w:rPr>
                <w:sz w:val="24"/>
                <w:szCs w:val="24"/>
                <w:lang w:val="pt-BR"/>
              </w:rPr>
              <w:tab/>
            </w: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Psicomotricidade:</w:t>
            </w:r>
            <w:r w:rsidRPr="0061446D">
              <w:rPr>
                <w:sz w:val="24"/>
                <w:szCs w:val="24"/>
                <w:lang w:val="pt-BR"/>
              </w:rPr>
              <w:tab/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>educação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ab/>
              <w:t>reeducação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ab/>
              <w:t>num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ab/>
              <w:t>enfoque</w:t>
            </w:r>
          </w:p>
          <w:p w:rsidR="0061446D" w:rsidRPr="0061446D" w:rsidRDefault="0061446D" w:rsidP="0061446D">
            <w:pPr>
              <w:tabs>
                <w:tab w:val="left" w:pos="8958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>psicopedagógico. 19 ed. Petrópolis, RJ: Vozes, 2014.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ALMEIDA, G. P. </w:t>
            </w:r>
            <w:r w:rsidR="008C1037">
              <w:rPr>
                <w:rFonts w:eastAsia="Tahoma"/>
                <w:b/>
                <w:sz w:val="24"/>
                <w:szCs w:val="24"/>
                <w:lang w:val="pt-BR"/>
              </w:rPr>
              <w:t>Teoria e prática em p</w:t>
            </w:r>
            <w:bookmarkStart w:id="1" w:name="_GoBack"/>
            <w:bookmarkEnd w:id="1"/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sicomotricidade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>: jogos, atividades lúdicas,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>expressão corporal e brincadeiras infantis. Rio de Janeiro: Wak Ed., 2006.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61446D">
              <w:rPr>
                <w:color w:val="000000"/>
                <w:sz w:val="24"/>
                <w:szCs w:val="24"/>
                <w:lang w:val="pt-BR"/>
              </w:rPr>
              <w:t xml:space="preserve">ANDRADE, M. L. de Araújo. </w:t>
            </w:r>
            <w:r w:rsidRPr="0061446D">
              <w:rPr>
                <w:b/>
                <w:color w:val="000000"/>
                <w:sz w:val="24"/>
                <w:szCs w:val="24"/>
                <w:lang w:val="pt-BR"/>
              </w:rPr>
              <w:t>Distúrbios psicomotores.</w:t>
            </w:r>
            <w:r w:rsidRPr="0061446D">
              <w:rPr>
                <w:color w:val="000000"/>
                <w:sz w:val="24"/>
                <w:szCs w:val="24"/>
                <w:lang w:val="pt-BR"/>
              </w:rPr>
              <w:t xml:space="preserve"> São Paulo: EPU, 1995.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61446D">
              <w:rPr>
                <w:color w:val="000000"/>
                <w:sz w:val="24"/>
                <w:szCs w:val="24"/>
                <w:lang w:val="pt-BR"/>
              </w:rPr>
              <w:t xml:space="preserve">AUCOUTURIER, B.; LAPIERRE, A. </w:t>
            </w:r>
            <w:r w:rsidRPr="0061446D">
              <w:rPr>
                <w:b/>
                <w:color w:val="000000"/>
                <w:sz w:val="24"/>
                <w:szCs w:val="24"/>
                <w:lang w:val="pt-BR"/>
              </w:rPr>
              <w:t xml:space="preserve">A simbologia do movimento: </w:t>
            </w:r>
            <w:r w:rsidRPr="0061446D">
              <w:rPr>
                <w:color w:val="000000"/>
                <w:sz w:val="24"/>
                <w:szCs w:val="24"/>
                <w:lang w:val="pt-BR"/>
              </w:rPr>
              <w:t>psicomotricidade e educação.</w:t>
            </w:r>
            <w:r w:rsidRPr="0061446D">
              <w:rPr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r w:rsidRPr="0061446D">
              <w:rPr>
                <w:color w:val="000000"/>
                <w:sz w:val="24"/>
                <w:szCs w:val="24"/>
                <w:lang w:val="pt-BR"/>
              </w:rPr>
              <w:t>Porto Alegre: Artes Médicas, 1985.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GALLAHUE, David L. </w:t>
            </w: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Compreendendo o desenvolvimento motor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>. 2</w:t>
            </w:r>
            <w:r w:rsidR="00BE3172">
              <w:rPr>
                <w:rFonts w:eastAsia="Tahoma"/>
                <w:sz w:val="24"/>
                <w:szCs w:val="24"/>
                <w:lang w:val="pt-BR"/>
              </w:rPr>
              <w:t>. ed.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 São Paulo: P</w:t>
            </w:r>
            <w:r w:rsidR="00BE3172">
              <w:rPr>
                <w:rFonts w:eastAsia="Tahoma"/>
                <w:sz w:val="24"/>
                <w:szCs w:val="24"/>
                <w:lang w:val="pt-BR"/>
              </w:rPr>
              <w:t>horte,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 2003.</w:t>
            </w:r>
          </w:p>
          <w:p w:rsidR="0061446D" w:rsidRPr="0061446D" w:rsidRDefault="0061446D" w:rsidP="0061446D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 xml:space="preserve">MEUR, A. &amp; STAES, L. </w:t>
            </w:r>
            <w:r w:rsidRPr="0061446D">
              <w:rPr>
                <w:rFonts w:eastAsia="Tahoma"/>
                <w:b/>
                <w:sz w:val="24"/>
                <w:szCs w:val="24"/>
                <w:lang w:val="pt-BR"/>
              </w:rPr>
              <w:t>Psicomotricidade, Educação e Reeducação</w:t>
            </w:r>
            <w:r w:rsidRPr="0061446D">
              <w:rPr>
                <w:rFonts w:eastAsia="Tahoma"/>
                <w:sz w:val="24"/>
                <w:szCs w:val="24"/>
                <w:lang w:val="pt-BR"/>
              </w:rPr>
              <w:t>. São Paulo:</w:t>
            </w:r>
          </w:p>
          <w:p w:rsidR="0046742B" w:rsidRPr="0061446D" w:rsidRDefault="0061446D" w:rsidP="0061446D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61446D">
              <w:rPr>
                <w:rFonts w:eastAsia="Tahoma"/>
                <w:sz w:val="24"/>
                <w:szCs w:val="24"/>
                <w:lang w:val="pt-BR"/>
              </w:rPr>
              <w:t>Manole, 1989.</w:t>
            </w:r>
          </w:p>
        </w:tc>
      </w:tr>
    </w:tbl>
    <w:p w:rsidR="00120A29" w:rsidRPr="0061446D" w:rsidRDefault="00120A29">
      <w:pPr>
        <w:rPr>
          <w:lang w:val="pt-BR"/>
        </w:rPr>
      </w:pPr>
    </w:p>
    <w:sectPr w:rsidR="00120A29" w:rsidRPr="0061446D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2E6A47"/>
    <w:rsid w:val="0046742B"/>
    <w:rsid w:val="0061446D"/>
    <w:rsid w:val="008C1037"/>
    <w:rsid w:val="00A2398B"/>
    <w:rsid w:val="00BE3172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7</cp:revision>
  <cp:lastPrinted>2018-01-19T12:21:00Z</cp:lastPrinted>
  <dcterms:created xsi:type="dcterms:W3CDTF">2018-01-16T12:56:00Z</dcterms:created>
  <dcterms:modified xsi:type="dcterms:W3CDTF">2018-01-19T12:22:00Z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